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3B" w:rsidRPr="004C4DF5" w:rsidRDefault="0008623B" w:rsidP="00184016">
      <w:pPr>
        <w:widowControl/>
        <w:shd w:val="clear" w:color="auto" w:fill="FFFFFF"/>
        <w:spacing w:line="270" w:lineRule="atLeast"/>
        <w:jc w:val="center"/>
        <w:rPr>
          <w:rFonts w:ascii="黑体" w:eastAsia="黑体" w:hAnsi="黑体" w:cs="Arial"/>
          <w:bCs/>
          <w:color w:val="000000"/>
          <w:kern w:val="0"/>
          <w:sz w:val="36"/>
          <w:szCs w:val="36"/>
        </w:rPr>
      </w:pPr>
      <w:r w:rsidRPr="004C4DF5">
        <w:rPr>
          <w:rFonts w:ascii="黑体" w:eastAsia="黑体" w:hAnsi="黑体" w:cs="Arial"/>
          <w:bCs/>
          <w:color w:val="000000"/>
          <w:kern w:val="0"/>
          <w:sz w:val="36"/>
          <w:szCs w:val="36"/>
        </w:rPr>
        <w:t>国务院学位委员会《关于进一步加强高校马克思主义理论学科建设的意见》(学位[2012]17号 )</w:t>
      </w:r>
    </w:p>
    <w:tbl>
      <w:tblPr>
        <w:tblW w:w="5000" w:type="pct"/>
        <w:tblCellSpacing w:w="0" w:type="dxa"/>
        <w:tblCellMar>
          <w:left w:w="0" w:type="dxa"/>
          <w:right w:w="0" w:type="dxa"/>
        </w:tblCellMar>
        <w:tblLook w:val="04A0" w:firstRow="1" w:lastRow="0" w:firstColumn="1" w:lastColumn="0" w:noHBand="0" w:noVBand="1"/>
      </w:tblPr>
      <w:tblGrid>
        <w:gridCol w:w="8306"/>
      </w:tblGrid>
      <w:tr w:rsidR="0008623B" w:rsidRPr="0008623B" w:rsidTr="00900B93">
        <w:trPr>
          <w:trHeight w:val="375"/>
          <w:tblCellSpacing w:w="0" w:type="dxa"/>
        </w:trPr>
        <w:tc>
          <w:tcPr>
            <w:tcW w:w="0" w:type="auto"/>
            <w:vAlign w:val="center"/>
          </w:tcPr>
          <w:p w:rsidR="0008623B" w:rsidRPr="0008623B" w:rsidRDefault="0008623B" w:rsidP="0008623B">
            <w:pPr>
              <w:widowControl/>
              <w:jc w:val="left"/>
              <w:rPr>
                <w:rFonts w:ascii="宋体" w:eastAsia="宋体" w:hAnsi="宋体" w:cs="宋体"/>
                <w:kern w:val="0"/>
                <w:sz w:val="24"/>
                <w:szCs w:val="24"/>
              </w:rPr>
            </w:pPr>
            <w:bookmarkStart w:id="0" w:name="_GoBack" w:colFirst="1" w:colLast="1"/>
          </w:p>
        </w:tc>
      </w:tr>
      <w:bookmarkEnd w:id="0"/>
    </w:tbl>
    <w:p w:rsidR="0008623B" w:rsidRPr="0008623B" w:rsidRDefault="0008623B" w:rsidP="0008623B">
      <w:pPr>
        <w:widowControl/>
        <w:shd w:val="clear" w:color="auto" w:fill="FFFFFF"/>
        <w:spacing w:line="375" w:lineRule="atLeast"/>
        <w:jc w:val="left"/>
        <w:rPr>
          <w:rFonts w:ascii="Arial" w:eastAsia="宋体" w:hAnsi="Arial" w:cs="Arial"/>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08623B" w:rsidRPr="0008623B" w:rsidTr="0008623B">
        <w:trPr>
          <w:tblCellSpacing w:w="0" w:type="dxa"/>
        </w:trPr>
        <w:tc>
          <w:tcPr>
            <w:tcW w:w="0" w:type="auto"/>
            <w:hideMark/>
          </w:tcPr>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各有关学位授予单位：</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为适应新时期党的思想理论建设需要,坚持马克思主义在高校教学和研究中的指导地位，不断提升高校思想政治理论课教育教学质量，现就进一步加强高校马克思主义理论学科建设提出如下意见：</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w:t>
            </w:r>
            <w:r w:rsidRPr="00900B93">
              <w:rPr>
                <w:rFonts w:ascii="宋体" w:eastAsia="宋体" w:hAnsi="宋体" w:cs="宋体"/>
                <w:b/>
                <w:bCs/>
                <w:kern w:val="0"/>
                <w:sz w:val="28"/>
                <w:szCs w:val="28"/>
              </w:rPr>
              <w:t>一、马克思主义理论学科建设的意义、基本原则和目标</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1．加强马克思主义理论学科建设的意义。马克思主义深刻揭示了人类社会发展规律，是我们立党立国的根本指导思想，是全国各族人民团结奋斗的共同思想理论基础。马克思主义理论学科是对马克思主义进行整体性研究的学科，是马克思主义学科体系的重要组成部分。马克思主义理论一级学科设立以来，学科建设取得重要进展：学科规模拓展，科研成果显著，思想政治理论课教学效果明显提高，队伍素质和人才培养质量不断提升。新形势下深入推进马克思主义理论学科建设，需要进一步提升学科建设质量，</w:t>
            </w:r>
            <w:proofErr w:type="gramStart"/>
            <w:r w:rsidRPr="00900B93">
              <w:rPr>
                <w:rFonts w:ascii="宋体" w:eastAsia="宋体" w:hAnsi="宋体" w:cs="宋体"/>
                <w:kern w:val="0"/>
                <w:sz w:val="28"/>
                <w:szCs w:val="28"/>
              </w:rPr>
              <w:t>凝炼</w:t>
            </w:r>
            <w:proofErr w:type="gramEnd"/>
            <w:r w:rsidRPr="00900B93">
              <w:rPr>
                <w:rFonts w:ascii="宋体" w:eastAsia="宋体" w:hAnsi="宋体" w:cs="宋体"/>
                <w:kern w:val="0"/>
                <w:sz w:val="28"/>
                <w:szCs w:val="28"/>
              </w:rPr>
              <w:t>学科研究方向、优化人才培养方案、提高学科队伍素质，完善机构设置，促进学科规范化、制度化建设。</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2．马克思主义理论学科建设的基本原则。马克思主义理论学科在高校主要担负马克思主义理论研究，思想政治理论课教育教学与学科专业人才培养的任务。学科建设应坚持如下原则：一是把为党的思想理论建设和为高校思想政治理论课教育教学服务作为学科建设的</w:t>
            </w:r>
            <w:r w:rsidRPr="00900B93">
              <w:rPr>
                <w:rFonts w:ascii="宋体" w:eastAsia="宋体" w:hAnsi="宋体" w:cs="宋体"/>
                <w:kern w:val="0"/>
                <w:sz w:val="28"/>
                <w:szCs w:val="28"/>
              </w:rPr>
              <w:lastRenderedPageBreak/>
              <w:t>基本任务；二是遵循学科建设规律、马克思主义理论发展规律和思想政治理论课教育教学规律；三是注重马克思主义理论整体性研究，加强马克思主义各主要组成部分内在关系的研究和把握，加强马克思列宁主义、毛泽东思想和中国特色社会主义理论体系内在关系的研究和把握。四是以思想理论建设和思想政治理论课教育教学需求促进学科建设，以学科建设的成果服务思想理论建设和支撑思想政治理论课教育教学，使二者相互促进、共同提高。</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3．马克思主义理论学科建设的思路和目标。着眼时代特征，立足不断发展的实践，认真总结马克思主义理论学科建设的经验，主动适应党的思想理论建设和高校思想政治理论课建设的需要，进一步</w:t>
            </w:r>
            <w:proofErr w:type="gramStart"/>
            <w:r w:rsidRPr="00900B93">
              <w:rPr>
                <w:rFonts w:ascii="宋体" w:eastAsia="宋体" w:hAnsi="宋体" w:cs="宋体"/>
                <w:kern w:val="0"/>
                <w:sz w:val="28"/>
                <w:szCs w:val="28"/>
              </w:rPr>
              <w:t>凝炼</w:t>
            </w:r>
            <w:proofErr w:type="gramEnd"/>
            <w:r w:rsidRPr="00900B93">
              <w:rPr>
                <w:rFonts w:ascii="宋体" w:eastAsia="宋体" w:hAnsi="宋体" w:cs="宋体"/>
                <w:kern w:val="0"/>
                <w:sz w:val="28"/>
                <w:szCs w:val="28"/>
              </w:rPr>
              <w:t>方向、优化结构、提升质量、规范管理，实现学科的健康发展。通过若干年的努力，使学科研究方向更加明确，结构更加合理，特色更加鲜明，体制机制更加完善，队伍素质显著提高，为推进马克思主义理论研究和高素质人才培养</w:t>
            </w:r>
            <w:proofErr w:type="gramStart"/>
            <w:r w:rsidRPr="00900B93">
              <w:rPr>
                <w:rFonts w:ascii="宋体" w:eastAsia="宋体" w:hAnsi="宋体" w:cs="宋体"/>
                <w:kern w:val="0"/>
                <w:sz w:val="28"/>
                <w:szCs w:val="28"/>
              </w:rPr>
              <w:t>作出</w:t>
            </w:r>
            <w:proofErr w:type="gramEnd"/>
            <w:r w:rsidRPr="00900B93">
              <w:rPr>
                <w:rFonts w:ascii="宋体" w:eastAsia="宋体" w:hAnsi="宋体" w:cs="宋体"/>
                <w:kern w:val="0"/>
                <w:sz w:val="28"/>
                <w:szCs w:val="28"/>
              </w:rPr>
              <w:t>更大贡献，使马克思主义理论学科成为我国哲学社会科学领域的优势学科。</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w:t>
            </w:r>
            <w:r w:rsidRPr="00900B93">
              <w:rPr>
                <w:rFonts w:ascii="宋体" w:eastAsia="宋体" w:hAnsi="宋体" w:cs="宋体"/>
                <w:b/>
                <w:bCs/>
                <w:kern w:val="0"/>
                <w:sz w:val="28"/>
                <w:szCs w:val="28"/>
              </w:rPr>
              <w:t>二、马克思主义理论学科建设的主要任务和要求</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4．</w:t>
            </w:r>
            <w:proofErr w:type="gramStart"/>
            <w:r w:rsidRPr="00900B93">
              <w:rPr>
                <w:rFonts w:ascii="宋体" w:eastAsia="宋体" w:hAnsi="宋体" w:cs="宋体"/>
                <w:kern w:val="0"/>
                <w:sz w:val="28"/>
                <w:szCs w:val="28"/>
              </w:rPr>
              <w:t>凝炼</w:t>
            </w:r>
            <w:proofErr w:type="gramEnd"/>
            <w:r w:rsidRPr="00900B93">
              <w:rPr>
                <w:rFonts w:ascii="宋体" w:eastAsia="宋体" w:hAnsi="宋体" w:cs="宋体"/>
                <w:kern w:val="0"/>
                <w:sz w:val="28"/>
                <w:szCs w:val="28"/>
              </w:rPr>
              <w:t>学科研究方向。准确把握马克思主义理论学科内涵和特点，抓住学科发展中带有基础性、导向性和战略性的重要问题，组织力量，汇聚队伍，出思想、出成果、出人才，不断提高学科建设的质量和水平。要自觉地把学科研究方向凝聚到为思想政治理论课教育教学服务上来，并将其中的重大问题纳入学科建设规划，使思想政治理论课建设与学科专业建设的教学、科研、人才培养和管理紧密结合，</w:t>
            </w:r>
            <w:r w:rsidRPr="00900B93">
              <w:rPr>
                <w:rFonts w:ascii="宋体" w:eastAsia="宋体" w:hAnsi="宋体" w:cs="宋体"/>
                <w:kern w:val="0"/>
                <w:sz w:val="28"/>
                <w:szCs w:val="28"/>
              </w:rPr>
              <w:lastRenderedPageBreak/>
              <w:t>统筹规划、整体部署、统一实施。用学科专业建设成果服务于思想政治理论课建设，不断提高教育教学的实效性，增强说服力、感染力和亲和力。</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5．加强科学研究。重视和加强学科基础理论建设，着力进行整体性研究、推进学科体系、学术观点、科研方法创新，构建严谨、规范的学科理论体系。深入研究马克思主义经典著作历久弥新的思想价值；深入研究马克思主义理论体系、教材体系、教学体系及其相互联系；深入研究马克思主义在当代发展中的重大问题；深入研究中国特色社会主义理论与实践中的重大问题；深入研究思想政治理论课教育教学中的重点难点问题。贯彻理论联系实际原则，弘扬马克思主义优良学风和科学精神，不断推出经得起实践和历史检验的优秀成果。</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6．提高学科队伍的整体素质。思想政治理论课教师是高校马克思主义理论学科队伍的主体。</w:t>
            </w:r>
            <w:r w:rsidRPr="00900B93">
              <w:rPr>
                <w:rFonts w:ascii="宋体" w:eastAsia="宋体" w:hAnsi="宋体" w:cs="宋体"/>
                <w:color w:val="FF0000"/>
                <w:kern w:val="0"/>
                <w:sz w:val="28"/>
                <w:szCs w:val="28"/>
              </w:rPr>
              <w:t>要按照“一岗双能”、“一身二任”的要求，努力提高教师自身的理论素养、业务能力和道德修养，不断强化学科意识，积极参与学科建设。</w:t>
            </w:r>
            <w:r w:rsidRPr="00900B93">
              <w:rPr>
                <w:rFonts w:ascii="宋体" w:eastAsia="宋体" w:hAnsi="宋体" w:cs="宋体"/>
                <w:kern w:val="0"/>
                <w:sz w:val="28"/>
                <w:szCs w:val="28"/>
              </w:rPr>
              <w:t>各高校要进一步积聚学科力量，整合资源，以项目为纽带，形成老中青结合的学科队伍。有关部门要制定学科队伍建设规划，通过若干年努力，培养造就一批学贯中西、在国内外有广泛影响的马克思主义理论学科高层次领军人物，一批马克思主义理论学科带头人和教学名师，一大批高素质的中青年理论骨干和教学骨干。通过举办各级高校哲学社会科学教学科研骨干研修班、到相关的研究基地进行访问研究，以及国内外社会考察和挂职锻炼等多种途径，全面提高学科队伍素质。</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lastRenderedPageBreak/>
              <w:t xml:space="preserve">　　7．推进学位授权点、重点学科和重点基地建设。严格遵循学科建设标准和有关要求，大力加强学科建设，进一步完善学位授权学科专业布局，进一步加强马克思主义理论国家重点学科建设。要从指导思想、基本条件、建设经费、考核认定、管理职责等方面，全面落实教育部关于加强国家重点学科建设的意见，在高层次人才培养、科学研究等方面</w:t>
            </w:r>
            <w:proofErr w:type="gramStart"/>
            <w:r w:rsidRPr="00900B93">
              <w:rPr>
                <w:rFonts w:ascii="宋体" w:eastAsia="宋体" w:hAnsi="宋体" w:cs="宋体"/>
                <w:kern w:val="0"/>
                <w:sz w:val="28"/>
                <w:szCs w:val="28"/>
              </w:rPr>
              <w:t>作出</w:t>
            </w:r>
            <w:proofErr w:type="gramEnd"/>
            <w:r w:rsidRPr="00900B93">
              <w:rPr>
                <w:rFonts w:ascii="宋体" w:eastAsia="宋体" w:hAnsi="宋体" w:cs="宋体"/>
                <w:kern w:val="0"/>
                <w:sz w:val="28"/>
                <w:szCs w:val="28"/>
              </w:rPr>
              <w:t>重要贡献。以国家重点学科为依托，建立若干个教育部马克思主义理论研究和建设创新基地，承担重大课题研究和研究生导师培养任务。</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8．加强学科专业人才培养。各高校应根据《中华人民共和国学位条例》、《中华人民共和国学位条例暂行实施办法》和国务院学位委员会、教育部[2005]64号文件精神，结合本校实际，科学制定人才培养方案。学科专业人才培养应处理好</w:t>
            </w:r>
            <w:r w:rsidRPr="00900B93">
              <w:rPr>
                <w:rFonts w:ascii="宋体" w:eastAsia="宋体" w:hAnsi="宋体" w:cs="宋体"/>
                <w:color w:val="FF0000"/>
                <w:kern w:val="0"/>
                <w:sz w:val="28"/>
                <w:szCs w:val="28"/>
              </w:rPr>
              <w:t>学科性质</w:t>
            </w:r>
            <w:r w:rsidRPr="00900B93">
              <w:rPr>
                <w:rFonts w:ascii="宋体" w:eastAsia="宋体" w:hAnsi="宋体" w:cs="宋体"/>
                <w:kern w:val="0"/>
                <w:sz w:val="28"/>
                <w:szCs w:val="28"/>
              </w:rPr>
              <w:t>和</w:t>
            </w:r>
            <w:r w:rsidRPr="00900B93">
              <w:rPr>
                <w:rFonts w:ascii="宋体" w:eastAsia="宋体" w:hAnsi="宋体" w:cs="宋体"/>
                <w:color w:val="FF0000"/>
                <w:kern w:val="0"/>
                <w:sz w:val="28"/>
                <w:szCs w:val="28"/>
              </w:rPr>
              <w:t>研究特色</w:t>
            </w:r>
            <w:r w:rsidRPr="00900B93">
              <w:rPr>
                <w:rFonts w:ascii="宋体" w:eastAsia="宋体" w:hAnsi="宋体" w:cs="宋体"/>
                <w:kern w:val="0"/>
                <w:sz w:val="28"/>
                <w:szCs w:val="28"/>
              </w:rPr>
              <w:t>的关系，严格遵循马克思主义理论学科的内在要求，合理设置研究方向；处理好</w:t>
            </w:r>
            <w:r w:rsidRPr="00900B93">
              <w:rPr>
                <w:rFonts w:ascii="宋体" w:eastAsia="宋体" w:hAnsi="宋体" w:cs="宋体"/>
                <w:color w:val="FF0000"/>
                <w:kern w:val="0"/>
                <w:sz w:val="28"/>
                <w:szCs w:val="28"/>
              </w:rPr>
              <w:t>基础理论研究</w:t>
            </w:r>
            <w:r w:rsidRPr="00900B93">
              <w:rPr>
                <w:rFonts w:ascii="宋体" w:eastAsia="宋体" w:hAnsi="宋体" w:cs="宋体"/>
                <w:kern w:val="0"/>
                <w:sz w:val="28"/>
                <w:szCs w:val="28"/>
              </w:rPr>
              <w:t>和</w:t>
            </w:r>
            <w:r w:rsidRPr="00900B93">
              <w:rPr>
                <w:rFonts w:ascii="宋体" w:eastAsia="宋体" w:hAnsi="宋体" w:cs="宋体"/>
                <w:color w:val="FF0000"/>
                <w:kern w:val="0"/>
                <w:sz w:val="28"/>
                <w:szCs w:val="28"/>
              </w:rPr>
              <w:t>现实问题研究</w:t>
            </w:r>
            <w:r w:rsidRPr="00900B93">
              <w:rPr>
                <w:rFonts w:ascii="宋体" w:eastAsia="宋体" w:hAnsi="宋体" w:cs="宋体"/>
                <w:kern w:val="0"/>
                <w:sz w:val="28"/>
                <w:szCs w:val="28"/>
              </w:rPr>
              <w:t>的关系，充分体现二者的紧密结合；处理好理论学习和理论运用的关系，着力培养分析问题解决问题的能力；处理好提高思想政治素质和业务素质的关系，培养德才兼备的人才。要确定马克思主义理论学科研究生的学位课程，组织编写课程教学大纲。要明确入学考试科目，其中一门必须是马克思主义基础理论。研究生学位论文选题必须符合马克思主义理论学科的要求，对论文的开题、写作和答辩等环节加强管理。</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9．加强学科交流。要加强高校马克思主义理论学科点之间的交流，加强马克思主义学科系统内各学科之间的交流，加强马克思主义</w:t>
            </w:r>
            <w:r w:rsidRPr="00900B93">
              <w:rPr>
                <w:rFonts w:ascii="宋体" w:eastAsia="宋体" w:hAnsi="宋体" w:cs="宋体"/>
                <w:kern w:val="0"/>
                <w:sz w:val="28"/>
                <w:szCs w:val="28"/>
              </w:rPr>
              <w:lastRenderedPageBreak/>
              <w:t>理论与哲学社会科学相关学科之间的交流。立足本学科发展，鼓励跨学科交叉研究。积极创造条件，建立全国高校马克思主义理论学科信息资源共享平台。拓展学术研究视野，加强国际学术交流与合作，不断提升马克思主义理论学科的国际影响力。</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w:t>
            </w:r>
            <w:r w:rsidRPr="00900B93">
              <w:rPr>
                <w:rFonts w:ascii="宋体" w:eastAsia="宋体" w:hAnsi="宋体" w:cs="宋体"/>
                <w:b/>
                <w:bCs/>
                <w:kern w:val="0"/>
                <w:sz w:val="28"/>
                <w:szCs w:val="28"/>
              </w:rPr>
              <w:t>三、加强领导、严格管理，为学科建设提供有力保障</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10．规范学科建设组织机构。马克思主义理论学科要以独立的、直属学校领导的思想政治理论课教学科研二级机构为依托，当前要着力解决学位点与思想政治理论课教学科研机构分离问题。马克思主义理论学科点单位要对导师队伍的准入资格提出明确要求；研究生导师要积极参与学科建设，并至少承担一门本科思想政治理论课教学任务。要采取有力措施，建立有利于提高思想政治理论课教育教学和学科专业建设绩效的工作机制。</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11．加大学科建设经费投入。要采取有力措施，为加强马克思主义理论学科建设，特别是学科带头人和中青年骨干培养、提高队伍整体素质，提供有力保障。要保证经费投入，设置专项建设资金。学科建设经费，由国家、地方和学校共同筹措、分级管理。教育部每年安排一定数量的马克思主义理论学科导师和思想政治理论课教师专项课题。列入教育部专项工程建设的学校，要将马克思主义理论学科建设列入专项工程建设计划，加大支持力度，提高建设水平。</w:t>
            </w:r>
          </w:p>
          <w:p w:rsidR="0008623B" w:rsidRPr="00900B93" w:rsidRDefault="0008623B" w:rsidP="00900B93">
            <w:pPr>
              <w:widowControl/>
              <w:spacing w:line="360" w:lineRule="auto"/>
              <w:jc w:val="left"/>
              <w:rPr>
                <w:rFonts w:ascii="宋体" w:eastAsia="宋体" w:hAnsi="宋体" w:cs="宋体"/>
                <w:kern w:val="0"/>
                <w:sz w:val="28"/>
                <w:szCs w:val="28"/>
              </w:rPr>
            </w:pPr>
            <w:r w:rsidRPr="00900B93">
              <w:rPr>
                <w:rFonts w:ascii="宋体" w:eastAsia="宋体" w:hAnsi="宋体" w:cs="宋体"/>
                <w:kern w:val="0"/>
                <w:sz w:val="28"/>
                <w:szCs w:val="28"/>
              </w:rPr>
              <w:t xml:space="preserve">　　12．加强学科建设检查评估。要加强指导，适时地对学科建设情况进行检查评估，促进学科健康发展。由国务院学位委员会马克思主义理论学科评议组开展学科评估，提出评估意见。各省、自治区、直</w:t>
            </w:r>
            <w:r w:rsidRPr="00900B93">
              <w:rPr>
                <w:rFonts w:ascii="宋体" w:eastAsia="宋体" w:hAnsi="宋体" w:cs="宋体"/>
                <w:kern w:val="0"/>
                <w:sz w:val="28"/>
                <w:szCs w:val="28"/>
              </w:rPr>
              <w:lastRenderedPageBreak/>
              <w:t>辖市应对学科建设情况进行定期和不定期的检查。评估检查结果以适当方式公布，并对问题严重的学科点进行整改。</w:t>
            </w:r>
          </w:p>
          <w:p w:rsidR="0008623B" w:rsidRPr="00900B93" w:rsidRDefault="0008623B" w:rsidP="00900B93">
            <w:pPr>
              <w:widowControl/>
              <w:spacing w:line="360" w:lineRule="auto"/>
              <w:jc w:val="right"/>
              <w:rPr>
                <w:rFonts w:ascii="宋体" w:eastAsia="宋体" w:hAnsi="宋体" w:cs="宋体"/>
                <w:kern w:val="0"/>
                <w:sz w:val="28"/>
                <w:szCs w:val="28"/>
              </w:rPr>
            </w:pPr>
            <w:r w:rsidRPr="00900B93">
              <w:rPr>
                <w:rFonts w:ascii="宋体" w:eastAsia="宋体" w:hAnsi="宋体" w:cs="宋体"/>
                <w:kern w:val="0"/>
                <w:sz w:val="28"/>
                <w:szCs w:val="28"/>
              </w:rPr>
              <w:t>国务院学位委员会</w:t>
            </w:r>
          </w:p>
          <w:p w:rsidR="0008623B" w:rsidRPr="0008623B" w:rsidRDefault="0008623B" w:rsidP="00900B93">
            <w:pPr>
              <w:widowControl/>
              <w:spacing w:line="360" w:lineRule="auto"/>
              <w:jc w:val="right"/>
              <w:rPr>
                <w:rFonts w:ascii="宋体" w:eastAsia="宋体" w:hAnsi="宋体" w:cs="宋体"/>
                <w:kern w:val="0"/>
                <w:sz w:val="18"/>
                <w:szCs w:val="18"/>
              </w:rPr>
            </w:pPr>
            <w:r w:rsidRPr="00900B93">
              <w:rPr>
                <w:rFonts w:ascii="宋体" w:eastAsia="宋体" w:hAnsi="宋体" w:cs="宋体"/>
                <w:kern w:val="0"/>
                <w:sz w:val="28"/>
                <w:szCs w:val="28"/>
              </w:rPr>
              <w:t>二○一二年六月六日</w:t>
            </w:r>
          </w:p>
        </w:tc>
      </w:tr>
    </w:tbl>
    <w:p w:rsidR="00D515AD" w:rsidRPr="0008623B" w:rsidRDefault="00D515AD"/>
    <w:sectPr w:rsidR="00D515AD" w:rsidRPr="0008623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CC" w:rsidRDefault="004412CC" w:rsidP="0008623B">
      <w:r>
        <w:separator/>
      </w:r>
    </w:p>
  </w:endnote>
  <w:endnote w:type="continuationSeparator" w:id="0">
    <w:p w:rsidR="004412CC" w:rsidRDefault="004412CC" w:rsidP="000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81166"/>
      <w:docPartObj>
        <w:docPartGallery w:val="Page Numbers (Bottom of Page)"/>
        <w:docPartUnique/>
      </w:docPartObj>
    </w:sdtPr>
    <w:sdtEndPr/>
    <w:sdtContent>
      <w:p w:rsidR="0008623B" w:rsidRDefault="0008623B">
        <w:pPr>
          <w:pStyle w:val="a4"/>
          <w:jc w:val="center"/>
        </w:pPr>
        <w:r>
          <w:fldChar w:fldCharType="begin"/>
        </w:r>
        <w:r>
          <w:instrText>PAGE   \* MERGEFORMAT</w:instrText>
        </w:r>
        <w:r>
          <w:fldChar w:fldCharType="separate"/>
        </w:r>
        <w:r w:rsidR="004C4DF5" w:rsidRPr="004C4DF5">
          <w:rPr>
            <w:noProof/>
            <w:lang w:val="zh-CN"/>
          </w:rPr>
          <w:t>1</w:t>
        </w:r>
        <w:r>
          <w:fldChar w:fldCharType="end"/>
        </w:r>
      </w:p>
    </w:sdtContent>
  </w:sdt>
  <w:p w:rsidR="0008623B" w:rsidRDefault="000862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CC" w:rsidRDefault="004412CC" w:rsidP="0008623B">
      <w:r>
        <w:separator/>
      </w:r>
    </w:p>
  </w:footnote>
  <w:footnote w:type="continuationSeparator" w:id="0">
    <w:p w:rsidR="004412CC" w:rsidRDefault="004412CC" w:rsidP="00086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3B"/>
    <w:rsid w:val="0008623B"/>
    <w:rsid w:val="00184016"/>
    <w:rsid w:val="004412CC"/>
    <w:rsid w:val="004C4DF5"/>
    <w:rsid w:val="00900B93"/>
    <w:rsid w:val="00A371D0"/>
    <w:rsid w:val="00C41A08"/>
    <w:rsid w:val="00D515AD"/>
    <w:rsid w:val="00E76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623B"/>
    <w:rPr>
      <w:sz w:val="18"/>
      <w:szCs w:val="18"/>
    </w:rPr>
  </w:style>
  <w:style w:type="paragraph" w:styleId="a4">
    <w:name w:val="footer"/>
    <w:basedOn w:val="a"/>
    <w:link w:val="Char0"/>
    <w:uiPriority w:val="99"/>
    <w:unhideWhenUsed/>
    <w:rsid w:val="0008623B"/>
    <w:pPr>
      <w:tabs>
        <w:tab w:val="center" w:pos="4153"/>
        <w:tab w:val="right" w:pos="8306"/>
      </w:tabs>
      <w:snapToGrid w:val="0"/>
      <w:jc w:val="left"/>
    </w:pPr>
    <w:rPr>
      <w:sz w:val="18"/>
      <w:szCs w:val="18"/>
    </w:rPr>
  </w:style>
  <w:style w:type="character" w:customStyle="1" w:styleId="Char0">
    <w:name w:val="页脚 Char"/>
    <w:basedOn w:val="a0"/>
    <w:link w:val="a4"/>
    <w:uiPriority w:val="99"/>
    <w:rsid w:val="000862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623B"/>
    <w:rPr>
      <w:sz w:val="18"/>
      <w:szCs w:val="18"/>
    </w:rPr>
  </w:style>
  <w:style w:type="paragraph" w:styleId="a4">
    <w:name w:val="footer"/>
    <w:basedOn w:val="a"/>
    <w:link w:val="Char0"/>
    <w:uiPriority w:val="99"/>
    <w:unhideWhenUsed/>
    <w:rsid w:val="0008623B"/>
    <w:pPr>
      <w:tabs>
        <w:tab w:val="center" w:pos="4153"/>
        <w:tab w:val="right" w:pos="8306"/>
      </w:tabs>
      <w:snapToGrid w:val="0"/>
      <w:jc w:val="left"/>
    </w:pPr>
    <w:rPr>
      <w:sz w:val="18"/>
      <w:szCs w:val="18"/>
    </w:rPr>
  </w:style>
  <w:style w:type="character" w:customStyle="1" w:styleId="Char0">
    <w:name w:val="页脚 Char"/>
    <w:basedOn w:val="a0"/>
    <w:link w:val="a4"/>
    <w:uiPriority w:val="99"/>
    <w:rsid w:val="000862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359">
      <w:bodyDiv w:val="1"/>
      <w:marLeft w:val="0"/>
      <w:marRight w:val="0"/>
      <w:marTop w:val="0"/>
      <w:marBottom w:val="0"/>
      <w:divBdr>
        <w:top w:val="none" w:sz="0" w:space="0" w:color="auto"/>
        <w:left w:val="none" w:sz="0" w:space="0" w:color="auto"/>
        <w:bottom w:val="none" w:sz="0" w:space="0" w:color="auto"/>
        <w:right w:val="none" w:sz="0" w:space="0" w:color="auto"/>
      </w:divBdr>
      <w:divsChild>
        <w:div w:id="2075155863">
          <w:marLeft w:val="0"/>
          <w:marRight w:val="0"/>
          <w:marTop w:val="0"/>
          <w:marBottom w:val="0"/>
          <w:divBdr>
            <w:top w:val="none" w:sz="0" w:space="0" w:color="auto"/>
            <w:left w:val="none" w:sz="0" w:space="0" w:color="auto"/>
            <w:bottom w:val="none" w:sz="0" w:space="0" w:color="auto"/>
            <w:right w:val="none" w:sz="0" w:space="0" w:color="auto"/>
          </w:divBdr>
          <w:divsChild>
            <w:div w:id="758673225">
              <w:marLeft w:val="0"/>
              <w:marRight w:val="0"/>
              <w:marTop w:val="0"/>
              <w:marBottom w:val="0"/>
              <w:divBdr>
                <w:top w:val="none" w:sz="0" w:space="0" w:color="auto"/>
                <w:left w:val="none" w:sz="0" w:space="0" w:color="auto"/>
                <w:bottom w:val="none" w:sz="0" w:space="0" w:color="auto"/>
                <w:right w:val="none" w:sz="0" w:space="0" w:color="auto"/>
              </w:divBdr>
              <w:divsChild>
                <w:div w:id="480005787">
                  <w:marLeft w:val="0"/>
                  <w:marRight w:val="0"/>
                  <w:marTop w:val="0"/>
                  <w:marBottom w:val="0"/>
                  <w:divBdr>
                    <w:top w:val="none" w:sz="0" w:space="0" w:color="auto"/>
                    <w:left w:val="none" w:sz="0" w:space="0" w:color="auto"/>
                    <w:bottom w:val="none" w:sz="0" w:space="0" w:color="auto"/>
                    <w:right w:val="none" w:sz="0" w:space="0" w:color="auto"/>
                  </w:divBdr>
                  <w:divsChild>
                    <w:div w:id="2957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4</cp:revision>
  <dcterms:created xsi:type="dcterms:W3CDTF">2015-10-01T23:45:00Z</dcterms:created>
  <dcterms:modified xsi:type="dcterms:W3CDTF">2018-08-15T05:07:00Z</dcterms:modified>
</cp:coreProperties>
</file>